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District Wise Area Production and Yield of Lentils</w:t>
      </w:r>
    </w:p>
    <w:p>
      <w:r>
        <w:t>Source/Owner: Unknown</w:t>
      </w:r>
    </w:p>
    <w:p>
      <w:r>
        <w:t>URL: https://www.arcgis.com/home/item.html?id=f34f7fd379d542148b2e0e09c0b9f95f</w:t>
        <w:br/>
      </w:r>
    </w:p>
    <w:p>
      <w:r>
        <w:t>The dataset presents district-wise information on lentil cultivation in India, including area, production, and yield for the financial years 2022–23, 2023–24, and 2024–25. The data shows that lentil cultivation is moderately widespread but highly concentrated in specific regions, particularly in Uttar Pradesh, Bihar, Madhya Pradesh, and parts of West Bengal. The maximum area under lentils is observed in districts like Bahraich (Uttar Pradesh ~0.7 lakh hectare), Banda, Shahjahanpur, and several districts in Madhya Pradesh such as Sagar (~1.19 lakh hectare), reflecting a strong presence in the Indo-Gangetic plains and central India. Production trends follow similar concentrations, with outputs generally ranging between 0.1 and 1.3 lakh tonnes in leading districts, while many districts across southern, western, and northeastern India report zero or negligible cultivation. Yield levels vary significantly, typically ranging from 700 to 1600 kg/hectare, with some districts achieving higher productivity due to better irrigation and improved practices, while low-performing regions show modest yields. Overall, the data highlights clustered high-intensity cultivation in northern and central India and sparse or minimal presence elsewhere.</w:t>
        <w:br/>
        <w:br/>
        <w:br/>
        <w:t>This dataset is useful for agricultural planning, pulse crop development, and food security assessment, as lentil is an important source of protein in India. It enables policymakers and researchers to identify high-producing districts, analyze productivity trends, and design targeted interventions to enhance yield and expand cultivation in suitable regions. The data can also support crop diversification strategies, efficient allocation of resources, and development of pulse value chains, particularly in rainfed and semi-arid areas. Additionally, it helps in monitoring self-sufficiency in pulse production, improving nutritional security, and guiding region-specific agricultural policies to boost farmer income and sustainable production.</w:t>
        <w:br/>
        <w:br/>
        <w:br/>
        <w:t>This data is sourced from the Unified Portal for Agricultural Statistics and is updated annually.</w:t>
        <w:br/>
        <w:t>Source Link: https://upag.gov.in/dash-reports/desdistrictwisecompletedatasetreport</w:t>
        <w:br/>
        <w:br/>
        <w:t>Limitation: The dataset reflect information available as available on Unified Portal Agricultural Statistics at the time of publication. The area, production and yield or any other information shall be verified with the official sources.</w:t>
        <w:br/>
        <w:br/>
        <w:t xml:space="preserve">This work is licensed under the Esri India Master Terms of Use. </w:t>
        <w:br/>
        <w:br/>
        <w:t>Important Note: This layer is intended to support online visualization and analysis. Users are not permitted to export data for offline use.</w:t>
        <w:br/>
        <w:t xml:space="preserve"> </w:t>
        <w:br/>
        <w:t>Important Note: This item requires an ArcGIS Online organizational subscription or an ArcGIS Developer account and does not consume credits. To access this item, you"ll need to do one of the following:</w:t>
        <w:br/>
        <w:t>Sign in with an account that is a member of an organizational subscription</w:t>
        <w:br/>
        <w:t>Sign in with a developer account</w:t>
        <w:br/>
        <w:t>Register an application and use your application"s credentials.</w:t>
        <w:br/>
        <w:br/>
        <w:t>If you don"t have an account, you can sign up for a free trial of ArcGIS or a free ArcGIS Developer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