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Area Production and Yield of Niger Seeds</w:t>
      </w:r>
    </w:p>
    <w:p>
      <w:r>
        <w:t>Source/Owner: Unknown</w:t>
      </w:r>
    </w:p>
    <w:p>
      <w:r>
        <w:t>URL: https://www.arcgis.com/home/item.html?id=fbf2945caa5545d6be51f4bf67c7d738</w:t>
        <w:br/>
      </w:r>
    </w:p>
    <w:p>
      <w:r>
        <w:t>The dataset provides district-wise information on Niger seed cultivation in India, including area, production, and yield for the financial years 2022–23, 2023–24, and 2024–25. The overall pattern indicates that Niger seed is a highly localized and sparsely cultivated crop, with the majority of districts reporting zero or negligible area and production. The maximum reported area is very small compared to other crops, with limited pockets of cultivation observed in parts of Madhya Pradesh (e.g., Dindori), Odisha (e.g., Koraput), Chhattisgarh, and a few northeastern districts, generally remaining below 0.1 lakh hectare in most cases. Production values follow a similar trend, typically staying below 0.02 lakh tonnes, highlighting low-scale cultivation. Yield varies moderately, with typical values ranging between 200–500 kg/hectare, although some isolated districts report slightly higher yields due to smaller cultivated areas. Overall, the data reflects very limited cultivation with scattered pockets of activity and widespread minimal presence across most districts.This dataset is useful for analyzing minor oilseed crops, identifying niche agricultural zones, and supporting diversification strategies, particularly in tribal and rainfed regions where Niger seed is traditionally grown. Policymakers and researchers can use this information to identify underutilized areas, promote sustainable and traditional oilseed cultivation, and enhance income opportunities for smallholder farmers. It also helps in assessing productivity trends, planning targeted interventions for yield improvement, and strengthening value chains for lesser-known crops, contributing to agricultural diversification and nutritional security.This data is sourced from the Unified Portal for Agricultural Statistics and is updated annually.Source Link: https://upag.gov.in/dash-reports/desdistrictwisecompletedatasetreportLimitation: The dataset reflect information available as available on Unified Portal Agricultural Statistics at the time of publication. The area, production and yield or any other information shall be verified with the official sources.</w:t>
        <w:br/>
        <w:br/>
        <w:t>The dataset provides district-wise information on Niger seed cultivation in India, including area, production, and yield for the financial years 2022–23, 2023–24, and 2024–25. The overall pattern indicates that Niger seed is a highly localized and sparsely cultivated crop, with the majority of districts reporting zero or negligible area and production. The maximum reported area is very small compared to other crops, with limited pockets of cultivation observed in parts of Madhya Pradesh (e.g., Dindori), Odisha (e.g., Koraput), Chhattisgarh, and a few northeastern districts, generally remaining below 0.1 lakh hectare in most cases. Production values follow a similar trend, typically staying below 0.02 lakh tonnes, highlighting low-scale cultivation. Yield varies moderately, with typical values ranging between 200–500 kg/hectare, although some isolated districts report slightly higher yields due to smaller cultivated areas. Overall, the data reflects very limited cultivation with scattered pockets of activity and widespread minimal presence across most districts.</w:t>
        <w:br/>
        <w:br/>
        <w:br/>
        <w:t>This dataset is useful for analyzing minor oilseed crops, identifying niche agricultural zones, and supporting diversification strategies, particularly in tribal and rainfed regions where Niger seed is traditionally grown. Policymakers and researchers can use this information to identify underutilized areas, promote sustainable and traditional oilseed cultivation, and enhance income opportunities for smallholder farmers. It also helps in assessing productivity trends, planning targeted interventions for yield improvement, and strengthening value chains for lesser-known crops, contributing to agricultural diversification and nutritional security.</w:t>
        <w:br/>
        <w:br/>
        <w:br/>
        <w:t>This data is sourced from the Unified Portal for Agricultural Statistics and is updated annually.</w:t>
        <w:br/>
        <w:t>Source Link: https://upag.gov.in/dash-reports/desdistrictwisecompletedatasetreport</w:t>
        <w:br/>
        <w:br/>
        <w:t>Limitation: The dataset reflect information available as available on Unified Portal Agricultural Statistics at the time of publication. The area, production and yield or any other information shall be verified with the official sources.</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