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Total Oil Seeds</w:t>
      </w:r>
    </w:p>
    <w:p>
      <w:r>
        <w:t>Source/Owner: Unknown</w:t>
      </w:r>
    </w:p>
    <w:p>
      <w:r>
        <w:t>URL: https://www.arcgis.com/home/item.html?id=6a22f7810f8644a3ae34c2232e06bb39</w:t>
        <w:br/>
      </w:r>
    </w:p>
    <w:p>
      <w:r>
        <w:t>The dataset provides district-wise information on Total Oil Seeds Area, Production, and Yield across India for the financial years 2022–23, 2023–24, and 2024–25, along with district/state codes and spatial attributes. In 2024–25, the highest reported oil seeds area is seen in Bikaner, Rajasthan at 6.51 lakh hectares, while several districts such as major urban or non-agricultural districts report zero or blank values, indicating negligible cultivation or unavailable data. For production, Banas Kantha, Gujarat records one of the highest values in 2024–25 at 11.05 lakh tonnes, followed closely by districts such as Bikaner, Rajasthan and Buldhana, Maharashtra. Yield values show strong variation across districts; among meaningful oilseed-producing districts, high yields are observed in districts such as Eluru, Andhra Pradesh; Chengalpattu, Tamil Nadu; Bapatla, Andhra Pradesh; and Sri Potti Sriramulu Nellore, Andhra Pradesh, while the minimum values are found in districts with zero/very low area and production or missing entries. Overall, the data indicates that major oilseed concentration is visible in states such as Rajasthan, Gujarat, Maharashtra, Madhya Pradesh, Uttar Pradesh, Karnataka, Telangana, and Tamil Nadu, with year-to-year fluctuations in cultivated area, output, and productivity.The intended use of this data is to support agricultural planning, crop monitoring, productivity assessment, policy formulation, and spatial mapping of oilseed cultivation at the district level. It can help identify high-performing oilseed districts, regions with low or declining production, and areas where interventions such as improved seed varieties, irrigation support, input management, mechanization, or market-linkage programs may be required. The data is also useful for preparing thematic maps, comparing annual changes in oilseed area, production, and yield, and supporting evidence-based decisions related to oilseed self-sufficiency, farmer support schemes, and regional agricultural development.This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information on Total Oil Seeds Area, Production, and Yield across India for the financial years 2022–23, 2023–24, and 2024–25, along with district/state codes and spatial attributes. In 2024–25, the highest reported oil seeds area is seen in Bikaner, Rajasthan at 6.51 lakh hectares, while several districts such as major urban or non-agricultural districts report zero or blank values, indicating negligible cultivation or unavailable data. For production, Banas Kantha, Gujarat records one of the highest values in 2024–25 at 11.05 lakh tonnes, followed closely by districts such as Bikaner, Rajasthan and Buldhana, Maharashtra. Yield values show strong variation across districts; among meaningful oilseed-producing districts, high yields are observed in districts such as Eluru, Andhra Pradesh; Chengalpattu, Tamil Nadu; Bapatla, Andhra Pradesh; and Sri Potti Sriramulu Nellore, Andhra Pradesh, while the minimum values are found in districts with zero/very low area and production or missing entries. Overall, the data indicates that major oilseed concentration is visible in states such as Rajasthan, Gujarat, Maharashtra, Madhya Pradesh, Uttar Pradesh, Karnataka, Telangana, and Tamil Nadu, with year-to-year fluctuations in cultivated area, output, and productivity.</w:t>
        <w:br/>
        <w:br/>
        <w:br/>
        <w:t>The intended use of this data is to support agricultural planning, crop monitoring, productivity assessment, policy formulation, and spatial mapping of oilseed cultivation at the district level. It can help identify high-performing oilseed districts, regions with low or declining production, and areas where interventions such as improved seed varieties, irrigation support, input management, mechanization, or market-linkage programs may be required. The data is also useful for preparing thematic maps, comparing annual changes in oilseed area, production, and yield, and supporting evidence-based decisions related to oilseed self-sufficiency, farmer support schemes, and regional agricultural development.</w:t>
        <w:br/>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