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Tur Arhar</w:t>
      </w:r>
    </w:p>
    <w:p>
      <w:r>
        <w:t>Source/Owner: Unknown</w:t>
      </w:r>
    </w:p>
    <w:p>
      <w:r>
        <w:t>URL: https://www.arcgis.com/home/item.html?id=ddf6c068e0324f1b9d9b9c5999ee0d1d</w:t>
        <w:br/>
      </w:r>
    </w:p>
    <w:p>
      <w:r>
        <w:t>The dataset provides district-wise statistics on tur also known as arhar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Tur cultivation is observed in states such as Maharashtra, Karnataka, Telangana, Gujarat, Andhra Pradesh, and Jharkhand, indicating the major production belt for this pulse crop. Several districts, including Vijayapura (Karnataka), Kalaburagi (Karnataka), Buldhana (Maharashtra), Bidar (Karnataka), Nagpur (Maharashtra), Yavatmal (Maharashtra), Latur (Maharashtra), and Amravati (Maharashtra),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rainfall patterns, irrigation availability, soil characteristics, input use, pest management practices, and adoption of improved crop varieties. The dataset therefore provides a comprehensive view of regional disparities and production dynamics within India’s pulse-growing regions.This dataset is useful for agricultural planning, crop monitoring, pulse development programmes,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tur also known as arhar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Tur cultivation is observed in states such as Maharashtra, Karnataka, Telangana, Gujarat, Andhra Pradesh, and Jharkhand, indicating the major production belt for this pulse crop. Several districts, including Vijayapura (Karnataka), Kalaburagi (Karnataka), Buldhana (Maharashtra), Bidar (Karnataka), Nagpur (Maharashtra), Yavatmal (Maharashtra), Latur (Maharashtra), and Amravati (Maharashtra),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rainfall patterns, irrigation availability, soil characteristics, input use, pest management practices, and adoption of improved crop varieties. The dataset therefore provides a comprehensive view of regional disparities and production dynamics within India’s pulse-growing regions.</w:t>
        <w:br/>
        <w:br/>
        <w:t>This dataset is useful for agricultural planning, crop monitoring, pulse development programmes,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