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Distribution of Bank Credit by Place of Sanction</w:t>
      </w:r>
    </w:p>
    <w:p>
      <w:r>
        <w:t>Source/Owner: Unknown</w:t>
      </w:r>
    </w:p>
    <w:p>
      <w:r>
        <w:t>URL: https://www.arcgis.com/home/item.html?id=352fb678633e4af694f0585a10fea70a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