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Electricity Transmission &amp; Distribution Losses</w:t>
      </w:r>
    </w:p>
    <w:p>
      <w:r>
        <w:t>Source/Owner: Unknown</w:t>
      </w:r>
    </w:p>
    <w:p>
      <w:r>
        <w:t>URL: https://www.arcgis.com/home/item.html?id=8a077aeceda3492db3e455e54ca00fe1</w:t>
        <w:br/>
      </w:r>
    </w:p>
    <w:p>
      <w:r>
        <w:t>It is a fact that the unit of electric energy generated by the power station does not match the units distributed to the consumers. Some percentage of the units is lost in the distribution network. This difference in the generated &amp; distributed units is known as transmission and distribution loss.This layer contains several useful attributes :Electricity Transmission &amp; Distribution Losses  in 2004-05 to 2022-23 (Percent)Source- https://rbidocs.rbi.org.in/rdocs/Publications/PDFs/0HANDBOOK111225883086B042ED449F9C3DDACAB54415D8.PDFTable 148: State-wise Electricity Transmission &amp; Distribution Losses This web layer is offered by Esri India, for ArcGIS Online subscribers. If you have any questions or comments, please let us know via content@esri.in.</w:t>
        <w:br/>
        <w:br/>
        <w:t>It is a fact that the unit of electric energy generated by the power station does not match the units distributed to the consumers. Some percentage of the units is lost in the distribution network. This difference in the generated &amp; distributed units is known as transmission and distribution loss.</w:t>
        <w:br/>
        <w:t xml:space="preserve"> </w:t>
        <w:br/>
        <w:t>This layer contains several useful attributes :</w:t>
        <w:br/>
        <w:t>Electricity Transmission &amp; Distribution Losses  in 2004-05 to 2022-23 (Percent)</w:t>
        <w:br/>
        <w:t>Source- https://rbidocs.rbi.org.in/rdocs/Publications/PDFs/0HANDBOOK111225883086B042ED449F9C3DDACAB54415D8.PDF</w:t>
        <w:br/>
        <w:br/>
        <w:t>Table 148: State-wise Electricity Transmission &amp; Distribution Losses</w:t>
        <w:br/>
        <w:t xml:space="preserve"> </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