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Gross/Net State Value Added by Economic Activity - Industry (Current and Constant Prices)</w:t>
      </w:r>
    </w:p>
    <w:p>
      <w:r>
        <w:t>Source/Owner: Unknown</w:t>
      </w:r>
    </w:p>
    <w:p>
      <w:r>
        <w:t>URL: https://www.arcgis.com/home/item.html?id=4bee83e74db54f71a29831137ec900f8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