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Ground Water Resource Estimation at block level in India</w:t>
      </w:r>
    </w:p>
    <w:p>
      <w:r>
        <w:t>Source/Owner: Unknown</w:t>
      </w:r>
    </w:p>
    <w:p>
      <w:r>
        <w:t>URL: https://www.arcgis.com/home/item.html?id=cee8eb9b745c4f09bd9ad78c81fcc6ee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