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Admin Boundaries</w:t>
      </w:r>
    </w:p>
    <w:p>
      <w:r>
        <w:t>Source/Owner: Unknown</w:t>
      </w:r>
    </w:p>
    <w:p>
      <w:r>
        <w:t>URL: https://www.arcgis.com/home/item.html?id=ee1dfe59e66d48829d95bd00de6816bd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