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Admin at a Glance</w:t>
      </w:r>
    </w:p>
    <w:p>
      <w:r>
        <w:t>Source/Owner: Unknown</w:t>
      </w:r>
    </w:p>
    <w:p>
      <w:r>
        <w:t>URL: https://www.arcgis.com/home/item.html?id=30cae58f8a9b43f1bd40e1ee152c3df6</w:t>
        <w:br/>
      </w:r>
    </w:p>
    <w:p>
      <w:r>
        <w:t>The layer provides the details of state wise total number of districts, sub-districts, blocks, villages, panchayats, urban bodies, traditional bodies etc.Local Government Directory (LGD) is one of the applications developed as part of the Panchayat Enterprise Suite (PES) under the e-Panchayat Mission Mode Project (MMP). LGD aims to keep all information about the structure of Local Governments and revenue entities online. The main objective of LGD is to maintain an up-to-date list of revenue entities (districts/subdistricts/villages), Local Government Bodies (Panchayats, Municipalities, and traditional bodies) and their wards, organizational structure of Central, State, and Local Governments, reporting hierarchy within the government organizations and parliamentary and assembly constituencies and their relationship with one another.This layer contains several useful attributes :State UT NameDistrictsSub DistrictsDistrict PanchayatBlocksIntermediate PanchayatVillagesVillage PanchayatTraditional BodiesUrban BodiesCantonment BoardSource - https://lgdirectory.gov.in/This web layer is offered by Esri India, for ArcGIS Online subscribers. If you have any questions or comments, please let us know via content@esri.in.</w:t>
        <w:br/>
        <w:br/>
        <w:t>The layer provides the details of state wise total number of districts, sub-districts, blocks, villages, panchayats, urban bodies, traditional bodies etc.</w:t>
        <w:br/>
        <w:br/>
        <w:br/>
        <w:t>Local Government Directory (LGD) is one of the applications developed as part of the Panchayat Enterprise Suite (PES) under the e-Panchayat Mission Mode Project (MMP). LGD aims to keep all information about the structure of Local Governments and revenue entities online. The main objective of LGD is to maintain an up-to-date list of revenue entities (districts/subdistricts/villages), Local Government Bodies (Panchayats, Municipalities, and traditional bodies) and their wards, organizational structure of Central, State, and Local Governments, reporting hierarchy within the government organizations and parliamentary and assembly constituencies and their relationship with one another.</w:t>
        <w:br/>
        <w:br/>
        <w:br/>
        <w:br/>
        <w:t>This layer contains several useful attributes :</w:t>
        <w:br/>
        <w:br/>
        <w:t>State UT Name</w:t>
        <w:br/>
        <w:br/>
        <w:t>Districts</w:t>
        <w:br/>
        <w:br/>
        <w:t>Sub Districts</w:t>
        <w:br/>
        <w:br/>
        <w:t>District Panchayat</w:t>
        <w:br/>
        <w:br/>
        <w:t>Blocks</w:t>
        <w:br/>
        <w:br/>
        <w:t>Intermediate Panchayat</w:t>
        <w:br/>
        <w:br/>
        <w:t>Villages</w:t>
        <w:br/>
        <w:br/>
        <w:t>Village Panchayat</w:t>
        <w:br/>
        <w:br/>
        <w:t>Traditional Bodies</w:t>
        <w:br/>
        <w:br/>
        <w:t>Urban Bodies</w:t>
        <w:br/>
        <w:br/>
        <w:t>Cantonment Board</w:t>
        <w:br/>
        <w:br/>
        <w:t>Source - https://lgdirectory.gov.in/</w:t>
        <w:br/>
        <w:br/>
        <w:br/>
        <w:t>This web layer is offered by Esri India, for ArcGIS Online subscribers. If you have any questions or comments, please let us know via content@esri.in.</w:t>
        <w:br/>
        <w:br/>
        <w:t>Disclaimer: This product is a research based output and does not guarantee the authenticity of the results as there are no authoritative data available to compare. The validation is done to avoid any big discrepancy in the data.Important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Disclaimer: This product is a research based output and does not guarantee the authenticity of the results as there are no authoritative data available to compare. The validation is done to avoid any big discrepancy in the data.</w:t>
        <w:br/>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