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Fertilizers Production Import Consumption</w:t>
      </w:r>
    </w:p>
    <w:p>
      <w:r>
        <w:t>Source/Owner: Unknown</w:t>
      </w:r>
    </w:p>
    <w:p>
      <w:r>
        <w:t>URL: https://www.arcgis.com/home/item.html?id=afb66723b12a47b9ae7b6d4e75cdf729</w:t>
        <w:br/>
      </w:r>
    </w:p>
    <w:p>
      <w:r>
        <w:t>This layer shows Production, Imports and Consumption of Fertilizers in India (2012-25) as per the Economic survey report 2024-2025Data Source: https://www.indiabudget.gov.in/economicsurvey/doc/stat/tab1.22.pdfThis web layer is offered by Esri India, for ArcGIS Online subscribers. If you have any questions or comments, please let us know via content@esri.in.</w:t>
        <w:br/>
        <w:br/>
        <w:t>This layer shows Production, Imports and Consumption of Fertilizers in India (2012-25) as per the Economic survey report 2024-2025</w:t>
        <w:br/>
        <w:br/>
        <w:br/>
        <w:t>Data Source: https://www.indiabudget.gov.in/economicsurvey/doc/stat/tab1.22.pdf</w:t>
        <w:br/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