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Gross Area Under Major Crops</w:t>
      </w:r>
    </w:p>
    <w:p>
      <w:r>
        <w:t>Source/Owner: Unknown</w:t>
      </w:r>
    </w:p>
    <w:p>
      <w:r>
        <w:t>URL: https://www.arcgis.com/home/item.html?id=6501335d583d493cb8ee6ced251dc3a3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