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Legislative Assembly Boundaries</w:t>
      </w:r>
    </w:p>
    <w:p>
      <w:r>
        <w:t>Source/Owner: Unknown</w:t>
      </w:r>
    </w:p>
    <w:p>
      <w:r>
        <w:t>URL: https://www.arcgis.com/home/item.html?id=b3404a82175444a49fdb1ce223ff8b6c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