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Literacy Rates</w:t>
      </w:r>
    </w:p>
    <w:p>
      <w:r>
        <w:t>Source/Owner: Unknown</w:t>
      </w:r>
    </w:p>
    <w:p>
      <w:r>
        <w:t>URL: https://www.arcgis.com/home/item.html?id=443e1ef30cfb49bb93f15ccb56195a10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