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Operations of Indian Railways</w:t>
      </w:r>
    </w:p>
    <w:p>
      <w:r>
        <w:t>Source/Owner: Unknown</w:t>
      </w:r>
    </w:p>
    <w:p>
      <w:r>
        <w:t>URL: https://www.arcgis.com/home/item.html?id=5a49d66425ad4b309c309c9421b829c7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