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Other Financial Market Data</w:t>
      </w:r>
    </w:p>
    <w:p>
      <w:r>
        <w:t>Source/Owner: Unknown</w:t>
      </w:r>
    </w:p>
    <w:p>
      <w:r>
        <w:t>URL: https://www.arcgis.com/home/item.html?id=9193ebf19a6c4c45994a3a3b42dc4816</w:t>
        <w:br/>
      </w:r>
    </w:p>
    <w:p>
      <w:r>
        <w:t>This layer shows Other Financial Market Data in India as per the Economic Survey Report 2024-2025.Data Source: https://www.indiabudget.gov.in/economicsurvey/doc/stat/tab3.5.pdfThis web layer is offered by Esri India, for ArcGIS Online subscribers. If you have any questions or comments, please let us know via content@esri.in.</w:t>
        <w:br/>
        <w:br/>
        <w:t>This layer shows Other Financial Market Data in India as per the Economic Survey Report 2024-2025.</w:t>
        <w:br/>
        <w:br/>
        <w:br/>
        <w:t>Data Source: https://www.indiabudget.gov.in/economicsurvey/doc/stat/tab3.5.pdf</w:t>
        <w:br/>
        <w:br/>
        <w:br/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