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Outstanding External Debt as per IMF's 2013 EDS Guide Part-1</w:t>
      </w:r>
    </w:p>
    <w:p>
      <w:r>
        <w:t>Source/Owner: Unknown</w:t>
      </w:r>
    </w:p>
    <w:p>
      <w:r>
        <w:t>URL: https://www.arcgis.com/home/item.html?id=5b7e4986bbcf467a89d9b5ce493c9e47</w:t>
        <w:br/>
      </w:r>
    </w:p>
    <w:p>
      <w:r>
        <w:t>This layer shows India's Outstanding External Debt during 2020-24 (As per IMF's 2013 EDS Guide) updated as per the Economic Survey 2023-2024.Data source: https://www.indiabudget.gov.in/economicsurvey/doc/stat/tab73a.pdfNotes: PR: Partially Revised. P: ProvisionalThis web layer is offered by Esri India, for ArcGIS Online subscribers. If you have any questions or comments, please let us know via content@esri.in.</w:t>
        <w:br/>
        <w:br/>
        <w:t>This layer shows India's Outstanding External Debt during 2020-24 (As per IMF's 2013 EDS Guide) updated as per the Economic Survey 2023-2024.</w:t>
        <w:br/>
        <w:br/>
        <w:br/>
        <w:t>Data source: https://www.indiabudget.gov.in/economicsurvey/doc/stat/tab73a.pdf</w:t>
        <w:br/>
        <w:br/>
        <w:br/>
        <w:t xml:space="preserve">Notes: </w:t>
        <w:br/>
        <w:br/>
        <w:t xml:space="preserve">PR: Partially Revised. </w:t>
        <w:br/>
        <w:t>P: Provisional</w:t>
        <w:br/>
        <w:t>This web layer is offered by Esri India, for ArcGIS Online subscribers. If you have any questions or comments, please let us know via content@esri.in.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