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Smart Cities</w:t>
      </w:r>
    </w:p>
    <w:p>
      <w:r>
        <w:t>Source/Owner: Unknown</w:t>
      </w:r>
    </w:p>
    <w:p>
      <w:r>
        <w:t>URL: https://www.arcgis.com/home/item.html?id=8fdd810d7bbc4c64b1676a5130cbf90d</w:t>
        <w:br/>
      </w:r>
    </w:p>
    <w:p>
      <w:r>
        <w:t>Smart City Mission is an initiative of Govt. of India. This layer provides boundary of 100 smart cities announced till fourth round. Source of information is http://smartcities.gov.in/content/innerpage/city-wise-projects-under-smart-cities-mission.phpPoint data has been extracted from OpenStreetMap. Please refer OSM website for more details on data contributors.</w:t>
        <w:br/>
        <w:br/>
        <w:t>Smart City Mission is an initiative of Govt. of India. This layer provides boundary of 100 smart cities announced till fourth round. Source of information is http://smartcities.gov.in/content/innerpage/city-wise-projects-under-smart-cities-mission.php</w:t>
        <w:br/>
        <w:t>Point data has been extracted from OpenStreetMap. Please refer OSM website for more details on data contributors.</w:t>
        <w:br/>
        <w:br/>
        <w:t>The distribution and use of above data is per the policy provided by the respective data sources (Creditors). Please refer the following URLs: http://smartcities.gov.in/content/innerpage/terms-and-conditions.phphttps://www.openstreetmap.org/copyright</w:t>
        <w:br/>
        <w:br/>
        <w:t xml:space="preserve">The distribution and use of above data is per the policy provided by the respective data sources (Creditors). Please refer the following URLs: </w:t>
        <w:br/>
        <w:t>http://smartcities.gov.in/content/innerpage/terms-and-conditions.php</w:t>
        <w:br/>
        <w:br/>
        <w:t>https://www.openstreetmap.org/copyright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