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Socio Economic Caste Census 2011</w:t>
      </w:r>
    </w:p>
    <w:p>
      <w:r>
        <w:t>Source/Owner: Unknown</w:t>
      </w:r>
    </w:p>
    <w:p>
      <w:r>
        <w:t>URL: https://www.arcgis.com/home/item.html?id=36e55e2faa3647dc97ed97cfec70ef7d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