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India Total Fertility Rate (Children per women)</w:t>
      </w:r>
    </w:p>
    <w:p>
      <w:r>
        <w:t>Source/Owner: Unknown</w:t>
      </w:r>
    </w:p>
    <w:p>
      <w:r>
        <w:t>URL: https://www.arcgis.com/home/item.html?id=2781defa429f4bffa828de0a8fc5e7f5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