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Total Specialists at CHCs in Rural Areas</w:t>
      </w:r>
    </w:p>
    <w:p>
      <w:r>
        <w:t>Source/Owner: Unknown</w:t>
      </w:r>
    </w:p>
    <w:p>
      <w:r>
        <w:t>URL: https://www.arcgis.com/home/item.html?id=b25246446cc74912ba7f97f0a1975d12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