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 basin Transfer link</w:t>
      </w:r>
    </w:p>
    <w:p>
      <w:r>
        <w:t>Source/Owner: Unknown</w:t>
      </w:r>
    </w:p>
    <w:p>
      <w:r>
        <w:t>URL: https://www.arcgis.com/home/item.html?id=a81788782fc7455089f7a367f15f9fc3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