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Level Employment Pattern for India</w:t>
      </w:r>
    </w:p>
    <w:p>
      <w:r>
        <w:t>Source/Owner: Unknown</w:t>
      </w:r>
    </w:p>
    <w:p>
      <w:r>
        <w:t>URL: https://www.arcgis.com/home/item.html?id=ebeeba25fc504cbabf623f6f1904c658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