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Wise Authentication of Workers with Aadhaar Number</w:t>
      </w:r>
    </w:p>
    <w:p>
      <w:r>
        <w:t>Source/Owner: Unknown</w:t>
      </w:r>
    </w:p>
    <w:p>
      <w:r>
        <w:t>URL: https://www.arcgis.com/home/item.html?id=faabe0c646d44971b8bbe6674e895ef0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