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MGNREGA District Wise Month Wise Work Demand Pattern</w:t>
      </w:r>
    </w:p>
    <w:p>
      <w:r>
        <w:t>Source/Owner: Unknown</w:t>
      </w:r>
    </w:p>
    <w:p>
      <w:r>
        <w:t>URL: https://www.arcgis.com/home/item.html?id=f634c047946d432fbc53d3ff6cb7040d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