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District Wise Status Mobile Number Registration of Workers</w:t>
      </w:r>
    </w:p>
    <w:p>
      <w:r>
        <w:t>Source/Owner: Unknown</w:t>
      </w:r>
    </w:p>
    <w:p>
      <w:r>
        <w:t>URL: https://www.arcgis.com/home/item.html?id=2db0550100704e8b945268e51b4ce5a1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