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MGNREGA State Level Category-Wise Household Workers in India</w:t>
      </w:r>
    </w:p>
    <w:p>
      <w:r>
        <w:t>Source/Owner: Unknown</w:t>
      </w:r>
    </w:p>
    <w:p>
      <w:r>
        <w:t>URL: https://www.arcgis.com/home/item.html?id=2befc001ec824b3e8a3fe345904820d2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