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Macro Nutrients in Soil</w:t>
      </w:r>
    </w:p>
    <w:p>
      <w:r>
        <w:t>Source/Owner: Unknown</w:t>
      </w:r>
    </w:p>
    <w:p>
      <w:r>
        <w:t>URL: https://www.arcgis.com/home/item.html?id=4663547d50cd49bcba2d326ba0c698a2</w:t>
        <w:br/>
      </w:r>
    </w:p>
    <w:p>
      <w:r>
        <w:t>Agriculture constitutes a vital component of India’s GDP, and soil fertility remains a critical factor influencing agricultural productivity. The assessment of soil fertility is typically carried out based on the presence and balance of essential macro- and micronutrients.Macro-nutrients include Nitrogen (N), Phosphorus (P), and Potassium (K), which are required in larger quantities for plant growth. These nutrients play a crucial role in boosting plant growth,  and are added into soil via chemical fertilizers to boost crop yield.This layer represents Soil Health Card data, an initiative by the Government of India, visualized in a geographic format. The dataset provides district-wise information on soil nutrient status and has been updated up to the 2025–26 cycle. Such spatial representation enables better understanding and decision-making for improving soil fertility and agricultural productivity.Source : https://soilhealth.dac.gov.in/nutrient-dashboard</w:t>
        <w:br/>
        <w:br/>
        <w:t>Agriculture constitutes a vital component of India’s GDP, and soil fertility remains a critical factor influencing agricultural productivity. The assessment of soil fertility is typically carried out based on the presence and balance of essential macro- and micronutrients.</w:t>
        <w:br/>
        <w:br/>
        <w:t>Macro-nutrients include Nitrogen (N), Phosphorus (P), and Potassium (K), which are required in larger quantities for plant growth. These nutrients play a crucial role in boosting plant growth,  and are added into soil via chemical fertilizers to boost crop yield.</w:t>
        <w:br/>
        <w:br/>
        <w:t>This layer represents Soil Health Card data, an initiative by the Government of India, visualized in a geographic format. The dataset provides district-wise information on soil nutrient status and has been updated up to the 2025–26 cycle. Such spatial representation enables better understanding and decision-making for improving soil fertility and agricultural productivity.</w:t>
        <w:br/>
        <w:br/>
        <w:t>Source : https://soilhealth.dac.gov.in/nutrient-dashboard</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 xml:space="preserve"> </w:t>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