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Age and Gender-wise Accidental Deaths</w:t>
      </w:r>
    </w:p>
    <w:p>
      <w:r>
        <w:t>Source/Owner: Unknown</w:t>
      </w:r>
    </w:p>
    <w:p>
      <w:r>
        <w:t>URL: https://www.arcgis.com/home/item.html?id=9d8a25716aea42749f257342d11ca265</w:t>
        <w:br/>
      </w:r>
    </w:p>
    <w:p>
      <w:r>
        <w:t>This map presents State and Union Territory-wise statistics on the age and gender distribution of total accidental deaths in India for the year 2024, as compiled by the National Crime Records Bureau (NCRB). The dataset provides a demographic overview of accidental deaths by age group and gender, enabling comparison of mortality patterns across States and Union Territories and supporting the identification of vulnerable population groups.The attribute information includes the number of male, female, and transgender persons who died due to accidental causes, classified across various age groups such as below 18 years, 18–30 years, 30–45 years, 45–60 years, 60 years and above, and other applicable age classifications. The dataset also provides corresponding annual values for 2022, 2023, and 2024, facilitating temporal comparison of accidental death patterns across demographic groups over the three-year period.The data reveal significant variation in accidental deaths across different age groups and genders. Males consistently account for the highest proportion of accidental deaths in almost all States and Union Territories, reflecting greater exposure to occupational hazards, road traffic, industrial activities, and outdoor environments. Among the various age groups, adults in the economically productive age bracket—particularly between 18 and 45 years—generally record the highest number of accidental deaths, owing to higher levels of mobility, employment-related exposure, and travel. In contrast, children and elderly persons generally account for comparatively lower numbers of accidental deaths, although regional variations exist depending on demographic composition and local risk factors. Larger and more populous States consistently report the highest absolute number of accidental deaths across most age and gender categories, whereas smaller States and Union Territories record comparatively lower values. The availability of annual data from 2022 to 2024 enables assessment of changing demographic trends and supports the identification of vulnerable age and gender groups requiring focused safety interventions.This feature class is intended to support public safety planning, public health research, disaster risk reduction, demographic analysis, policy formulation, and evidence-based decision-making. The dataset is particularly useful for public health authorities, disaster management agencies, transport departments, labour and safety regulators, researchers, planners, and GIS professionals to analyse demographic patterns of accidental deaths, identify high-risk age and gender groups, monitor temporal changes, evaluate the effectiveness of safety programmes, and develop targeted interventions aimed at reducing accidental mortality.This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age and gender distribution of total accidental deaths in India for the year 2024, as compiled by the National Crime Records Bureau (NCRB). The dataset provides a demographic overview of accidental deaths by age group and gender, enabling comparison of mortality patterns across States and Union Territories and supporting the identification of vulnerable population groups.</w:t>
        <w:br/>
        <w:br/>
        <w:t>The attribute information includes the number of male, female, and transgender persons who died due to accidental causes, classified across various age groups such as below 18 years, 18–30 years, 30–45 years, 45–60 years, 60 years and above, and other applicable age classifications. The dataset also provides corresponding annual values for 2022, 2023, and 2024, facilitating temporal comparison of accidental death patterns across demographic groups over the three-year period.</w:t>
        <w:br/>
        <w:br/>
        <w:t>The data reveal significant variation in accidental deaths across different age groups and genders. Males consistently account for the highest proportion of accidental deaths in almost all States and Union Territories, reflecting greater exposure to occupational hazards, road traffic, industrial activities, and outdoor environments. Among the various age groups, adults in the economically productive age bracket—particularly between 18 and 45 years—generally record the highest number of accidental deaths, owing to higher levels of mobility, employment-related exposure, and travel. In contrast, children and elderly persons generally account for comparatively lower numbers of accidental deaths, although regional variations exist depending on demographic composition and local risk factors. Larger and more populous States consistently report the highest absolute number of accidental deaths across most age and gender categories, whereas smaller States and Union Territories record comparatively lower values. The availability of annual data from 2022 to 2024 enables assessment of changing demographic trends and supports the identification of vulnerable age and gender groups requiring focused safety interventions.</w:t>
        <w:br/>
        <w:br/>
        <w:t>This feature class is intended to support public safety planning, public health research, disaster risk reduction, demographic analysis, policy formulation, and evidence-based decision-making. The dataset is particularly useful for public health authorities, disaster management agencies, transport departments, labour and safety regulators, researchers, planners, and GIS professionals to analyse demographic patterns of accidental deaths, identify high-risk age and gender groups, monitor temporal changes, evaluate the effectiveness of safety programmes, and develop targeted interventions aimed at reducing accidental mortality.</w:t>
        <w:br/>
        <w:br/>
        <w:t>This map is updated annually using data from 2024. A key limitation is that it does not reflect the current situation, as the information is presented only as an annual aggregate.</w:t>
        <w:br/>
        <w:br/>
        <w:t>Source: https://www.ncrb.gov.in/accidental-deaths-suicides-in-india-year-wise.html?year=2024&amp;keyword=</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