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City-wise Age and Gender Accidental Deaths</w:t>
      </w:r>
    </w:p>
    <w:p>
      <w:r>
        <w:t>Source/Owner: Unknown</w:t>
      </w:r>
    </w:p>
    <w:p>
      <w:r>
        <w:t>URL: https://www.arcgis.com/home/item.html?id=1a9e23f3fcd84024a30c2433663e2479</w:t>
        <w:br/>
      </w:r>
    </w:p>
    <w:p>
      <w:r>
        <w:t>This layer presents the city-wise distribution of accidental deaths in India for the year 2024, categorized by age group and gender. It provides insights into demographic patterns and regional variations in accidental fatalities across urban areas. The dataset can support analysis related to public safety, healthcare planning, road safety measures, disaster management, and policy decision-making by helping identify vulnerable population groups and high-risk cities.This layer contains several useful attributes :Male Below 14 YearsFemale Below 14 YearsTransgender Below 14 YearsTotal Below 14 YearsMale Above 14 But Below 18 Years Female Above 14 But Below 18 Years Transgender Above 14 But Below 18 YearsTotal Above 14 But Below 18 YearsMale Above 18 But Below 30 YearsFemale Above 18 But Below 30 YearsTransgender Above 18 But Below 30 Years Total Above 18 But Below 30 Years Source- https://www.ncrb.gov.in/uploads/files/1ADSIPublication-2024.pdf  Pg No. 40-44 These map layers are offered by Esri India Content. If you have any questions or comments, please let us know via content@esri.in.</w:t>
        <w:br/>
        <w:br/>
        <w:t>This layer presents the city-wise distribution of accidental deaths in India for the year 2024, categorized by age group and gender. It provides insights into demographic patterns and regional variations in accidental fatalities across urban areas. The dataset can support analysis related to public safety, healthcare planning, road safety measures, disaster management, and policy decision-making by helping identify vulnerable population groups and high-risk cities.</w:t>
        <w:br/>
        <w:t xml:space="preserve"> </w:t>
        <w:br/>
        <w:t>This layer contains several useful attributes :</w:t>
        <w:br/>
        <w:t>Male Below 14 Years</w:t>
        <w:br/>
        <w:t>Female Below 14 Years</w:t>
        <w:br/>
        <w:t>Transgender Below 14 Years</w:t>
        <w:br/>
        <w:t>Total Below 14 Years</w:t>
        <w:br/>
        <w:t xml:space="preserve">Male Above 14 But Below 18 Years </w:t>
        <w:br/>
        <w:t xml:space="preserve">Female Above 14 But Below 18 Years </w:t>
        <w:br/>
        <w:t>Transgender Above 14 But Below 18 Years</w:t>
        <w:br/>
        <w:t>Total Above 14 But Below 18 Years</w:t>
        <w:br/>
        <w:t>Male Above 18 But Below 30 Years</w:t>
        <w:br/>
        <w:t>Female Above 18 But Below 30 Years</w:t>
        <w:br/>
        <w:t xml:space="preserve">Transgender Above 18 But Below 30 Years </w:t>
        <w:br/>
        <w:t>Total Above 18 But Below 30 Years</w:t>
        <w:br/>
        <w:t xml:space="preserve"> </w:t>
        <w:br/>
        <w:t>Source- https://www.ncrb.gov.in/uploads/files/1ADSIPublication-2024.pdf  Pg No. 40-44</w:t>
        <w:br/>
        <w:t xml:space="preserve"> </w:t>
        <w:br/>
        <w:t xml:space="preserve"> </w:t>
        <w:br/>
        <w:t>These map layers are offered by Esri India Content.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