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NCRB District Wise Crimes Committed against Scheduled Castes (SCs)</w:t>
      </w:r>
    </w:p>
    <w:p>
      <w:r>
        <w:t>Source/Owner: Unknown</w:t>
      </w:r>
    </w:p>
    <w:p>
      <w:r>
        <w:t>URL: https://www.arcgis.com/home/item.html?id=b29741cf73d145f49eb12655fe5ccfb7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