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District Wise Crimes Committed under IPC</w:t>
      </w:r>
    </w:p>
    <w:p>
      <w:r>
        <w:t>Source/Owner: Unknown</w:t>
      </w:r>
    </w:p>
    <w:p>
      <w:r>
        <w:t>URL: https://www.arcgis.com/home/item.html?id=f8bde34b27a047f48c124280735fce09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