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Social Status–wise Distribution of Suicides</w:t>
      </w:r>
    </w:p>
    <w:p>
      <w:r>
        <w:t>Source/Owner: Unknown</w:t>
      </w:r>
    </w:p>
    <w:p>
      <w:r>
        <w:t>URL: https://www.arcgis.com/home/item.html?id=c6489576a7664684b89f37ce70246848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