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State wise Road Classification related Accidents</w:t>
      </w:r>
    </w:p>
    <w:p>
      <w:r>
        <w:t>Source/Owner: Unknown</w:t>
      </w:r>
    </w:p>
    <w:p>
      <w:r>
        <w:t>URL: https://www.arcgis.com/home/item.html?id=582b6afb0537422ead47f5130f1e52a3</w:t>
        <w:br/>
      </w:r>
    </w:p>
    <w:p>
      <w:r>
        <w:t>This map presents State and Union Territory-wise statistics on the classification of roads with respect to the number of road accidents, persons injured, and persons killed in India for the year 2024, as compiled by the National Crime Records Bureau (NCRB). The dataset provides a spatial representation of road safety outcomes across different categories of roads, enabling comparison of accident severity and casualty distribution among States and Union Territories.The attribute information includes the number of road accidents, persons injured, and persons killed occurring on various categories of roads, including National Highways, State Highways, Expressways, Other Roads, Village Roads, and Project Roads, along with the corresponding totals for each State and Union Territory. These attributes facilitate analysis of the relationship between road classification and accident occurrence, while enabling comparison of casualty patterns across different road networks.The data indicate considerable variation in accident occurrence and casualty distribution among different road categories. National Highways consistently account for the highest number of road accidents, injuries, and fatalities in most States, primarily due to higher traffic volumes, greater travel speeds, and long-distance vehicular movement. State Highways and Other Roads also contribute significantly to the overall accident burden, whereas Expressways and Project Roads generally record comparatively lower numbers of accidents and casualties owing to their relatively limited network coverage in many parts of the country. Smaller States and Union Territories typically report lower accident counts across all road categories, while larger States with extensive highway networks account for the highest absolute numbers. The dataset enables identification of road categories associated with greater accident risk and supports comparison of injury and fatality patterns across different transportation corridors.This feature class is intended to support road safety planning, highway management, transportation policy, accident risk assessment, infrastructure development, and evidence-based decision-making. The dataset is particularly useful for transport authorities, highway agencies, police departments, urban and regional planners, researchers, and GIS professionals to identify high-risk road categories, prioritise safety interventions, evaluate infrastructure performance, and formulate strategies aimed at reducing road accidents, injuries, and fatalities. This map is updated annually using data from 2024. A key limitation is that it does not reflect the current situation, as the information is presented only as an annual aggregate.Source: https://www.ncrb.gov.in/accidental-deaths-suicides-in-india-year-wise.html?year=2024&amp;keyword=</w:t>
        <w:br/>
        <w:br/>
        <w:t>This map presents State and Union Territory-wise statistics on the classification of roads with respect to the number of road accidents, persons injured, and persons killed in India for the year 2024, as compiled by the National Crime Records Bureau (NCRB). The dataset provides a spatial representation of road safety outcomes across different categories of roads, enabling comparison of accident severity and casualty distribution among States and Union Territories.</w:t>
        <w:br/>
        <w:br/>
        <w:t>The attribute information includes the number of road accidents, persons injured, and persons killed occurring on various categories of roads, including National Highways, State Highways, Expressways, Other Roads, Village Roads, and Project Roads, along with the corresponding totals for each State and Union Territory. These attributes facilitate analysis of the relationship between road classification and accident occurrence, while enabling comparison of casualty patterns across different road networks.</w:t>
        <w:br/>
        <w:br/>
        <w:t>The data indicate considerable variation in accident occurrence and casualty distribution among different road categories. National Highways consistently account for the highest number of road accidents, injuries, and fatalities in most States, primarily due to higher traffic volumes, greater travel speeds, and long-distance vehicular movement. State Highways and Other Roads also contribute significantly to the overall accident burden, whereas Expressways and Project Roads generally record comparatively lower numbers of accidents and casualties owing to their relatively limited network coverage in many parts of the country. Smaller States and Union Territories typically report lower accident counts across all road categories, while larger States with extensive highway networks account for the highest absolute numbers. The dataset enables identification of road categories associated with greater accident risk and supports comparison of injury and fatality patterns across different transportation corridors.</w:t>
        <w:br/>
        <w:br/>
        <w:t>This feature class is intended to support road safety planning, highway management, transportation policy, accident risk assessment, infrastructure development, and evidence-based decision-making. The dataset is particularly useful for transport authorities, highway agencies, police departments, urban and regional planners, researchers, and GIS professionals to identify high-risk road categories, prioritise safety interventions, evaluate infrastructure performance, and formulate strategies aimed at reducing road accidents, injuries, and fatalities.</w:t>
        <w:br/>
        <w:t xml:space="preserve"> </w:t>
        <w:br/>
        <w:br/>
        <w:t>This map is updated annually using data from 2024. A key limitation is that it does not reflect the current situation, as the information is presented only as an annual aggregate.</w:t>
        <w:br/>
        <w:br/>
        <w:t>Source: https://www.ncrb.gov.in/accidental-deaths-suicides-in-india-year-wise.html?year=2024&amp;keyword=</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