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Number of Factories, Workers, Persons Engaged, and Emoluments in India</w:t>
      </w:r>
    </w:p>
    <w:p>
      <w:r>
        <w:t>Source/Owner: Unknown</w:t>
      </w:r>
    </w:p>
    <w:p>
      <w:r>
        <w:t>URL: https://www.arcgis.com/home/item.html?id=3e403249336649569e663e5eef253909</w:t>
        <w:br/>
      </w:r>
    </w:p>
    <w:p>
      <w:r>
        <w:t>This map illustrates the spatial distribution of India’s organised industrial sector based on the latest Annual Survey of Industries (ASI) 2023–24. At the national scale, India hosts 2,60,061 factories, employing 1,57,38,442 workers and 1,82,67,159 total persons engaged, with total emoluments of ₹5,91,38,997 lakh.Industrial activity is geographically concentrated. States such as Tamil Nadu, Gujarat, Maharashtra, Uttar Pradesh, and West Bengal form the country’s dominant industrial corridors, each showing high density of factories and large labour absorption. Tamil Nadu leads with 40,121 factories, followed by Gujarat (33,311) and Maharashtra (26,539). These states also show the highest labour involvement—Tamil Nadu (23.47 lakh workers), Maharashtra (18.45 lakh), and Gujarat (17.36 lakh).The map’s emolument distribution layer highlights regions with greater industrial income flows. Tamil Nadu (₹81.19 lakh crore), Maharashtra (₹71.36 lakh crore), and Gujarat (₹61.53 lakh crore) record the highest wage outflows, indicating both scale and wage intensity in their manufacturing ecosystems. In contrast, smaller territories like Lakshadweep show minimal industrial presence, with only 8 factories and negligible employment.Overall, this map highlights India’s industrial concentration patterns, labour absorption capacity, and distribution of industrial earnings, making regional disparities and economic clusters visibly interpretable.This layer contains several useful attributes :Number of Factories in 2004-05 to 2024-25Number of Workers in 2004-05 to 2024-25Total Persons Engaged in 2004-05 to 2024-25Total Emoluments in 2004-05 to 2024-25Source- https://rbidocs.rbi.org.in/rdocs/Publications/PDFs/0HANDBOOK111225883086B042ED449F9C3DDACAB54415D8.PDFTable 116: State-wise Number of FactoriesTable 122: State-wise Number of WorkersTable 123: State-wise Total Persons EngagedTable 124: State-wise Total Emoluments This web layer is offered by Esri India, for ArcGIS Online subscribers. If you have any questions or comments, please let us know via content@esri.in.</w:t>
        <w:br/>
        <w:br/>
        <w:t>This map illustrates the spatial distribution of India’s organised industrial sector based on the latest Annual Survey of Industries (ASI) 2023–24. At the national scale, India hosts 2,60,061 factories, employing 1,57,38,442 workers and 1,82,67,159 total persons engaged, with total emoluments of ₹5,91,38,997 lakh.</w:t>
        <w:br/>
        <w:t>Industrial activity is geographically concentrated. States such as Tamil Nadu, Gujarat, Maharashtra, Uttar Pradesh, and West Bengal form the country’s dominant industrial corridors, each showing high density of factories and large labour absorption. Tamil Nadu leads with 40,121 factories, followed by Gujarat (33,311) and Maharashtra (26,539). These states also show the highest labour involvement—Tamil Nadu (23.47 lakh workers), Maharashtra (18.45 lakh), and Gujarat (17.36 lakh).</w:t>
        <w:br/>
        <w:t>The map’s emolument distribution layer highlights regions with greater industrial income flows. Tamil Nadu (₹81.19 lakh crore), Maharashtra (₹71.36 lakh crore), and Gujarat (₹61.53 lakh crore) record the highest wage outflows, indicating both scale and wage intensity in their manufacturing ecosystems. In contrast, smaller territories like Lakshadweep show minimal industrial presence, with only 8 factories and negligible employment.</w:t>
        <w:br/>
        <w:t>Overall, this map highlights India’s industrial concentration patterns, labour absorption capacity, and distribution of industrial earnings, making regional disparities and economic clusters visibly interpretable.</w:t>
        <w:br/>
        <w:t xml:space="preserve"> </w:t>
        <w:br/>
        <w:t>This layer contains several useful attributes :</w:t>
        <w:br/>
        <w:t>Number of Factories in 2004-05 to 2024-25</w:t>
        <w:br/>
        <w:t>Number of Workers in 2004-05 to 2024-25</w:t>
        <w:br/>
        <w:t>Total Persons Engaged in 2004-05 to 2024-25</w:t>
        <w:br/>
        <w:t>Total Emoluments in 2004-05 to 2024-25</w:t>
        <w:br/>
        <w:t>Source- https://rbidocs.rbi.org.in/rdocs/Publications/PDFs/0HANDBOOK111225883086B042ED449F9C3DDACAB54415D8.PDF</w:t>
        <w:br/>
        <w:t>Table 116: State-wise Number of Factories</w:t>
        <w:br/>
        <w:t>Table 122: State-wise Number of Workers</w:t>
        <w:br/>
        <w:t>Table 123: State-wise Total Persons Engaged</w:t>
        <w:br/>
        <w:t>Table 124: State-wise Total Emoluments</w:t>
        <w:br/>
        <w:t xml:space="preserve"> </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