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Number of Mandays and Employees in India</w:t>
      </w:r>
    </w:p>
    <w:p>
      <w:r>
        <w:t>Source/Owner: Unknown</w:t>
      </w:r>
    </w:p>
    <w:p>
      <w:r>
        <w:t>URL: https://www.arcgis.com/home/item.html?id=95d5e5e934cc410790cffb562fd08855</w:t>
        <w:br/>
      </w:r>
    </w:p>
    <w:p>
      <w:r>
        <w:t>During the year, workforce utilisation across states—as reflected in mandays generated—strengthened significantly, indicating higher levels of industrial activity and employee engagement. States such as Tamil Nadu, Gujarat, and Maharashtra recorded the highest manday totals, highlighting their large and active industrial workforces. Tamil Nadu alone accounted for over 9 lakh thousand mandays, followed by Gujarat and Maharashtra, each exceeding 7.8 lakh thousand mandays, signalling sustained labour demand and continuous production cycles.The increase in mandays suggests not only greater absorption of labour but also expanded deployment of human resources through both routine operations and capacity‑building activities. States with medium and emerging industrial bases—such as Uttar Pradesh and Andhra Pradesh—also contributed sizeable manday volumes, reflecting a broad‑based strengthening of workforce engagement across regions.In this context, mandays serve as a precise measure of total labour input. One manday represents a full day of work by one employee; therefore, higher manday counts indicate greater utilisation of human resources, longer production runs, or expansion of staff deployment. This metric is essential for planning staffing levels, measuring labour productivity, and estimating the total human effort required for ongoing and future operations.A man‑hour is a related unit representing the work performed by one individual in one hour. It is used to estimate the uninterrupted labour needed to complete a task—for instance, drafting a detailed technical report might require eighty man‑hours, whereas preparing a community event might take ten. Together, mandays and man‑hours provide complementary tools for assessing labour requirements, productivity, and workforce planning.This layer contains several useful attributes :Number of Employees in 1980-81 to 2023-24Number of Mandays - Employees in 1980-81 to 2023-24 ( in Thousands)Source- https://rbidocs.rbi.org.in/rdocs/Publications/PDFs/0HANDBOOK111225883086B042ED449F9C3DDACAB54415D8.PDF Table 133: State-wise Number of Mandays - Employees This web layer is offered by Esri India, for ArcGIS Online subscribers. If you have any questions or comments, please let us know via content@esri.in.</w:t>
        <w:br/>
        <w:br/>
        <w:t>During the year, workforce utilisation across states—as reflected in mandays generated—strengthened significantly, indicating higher levels of industrial activity and employee engagement. States such as Tamil Nadu, Gujarat, and Maharashtra recorded the highest manday totals, highlighting their large and active industrial workforces. Tamil Nadu alone accounted for over 9 lakh thousand mandays, followed by Gujarat and Maharashtra, each exceeding 7.8 lakh thousand mandays, signalling sustained labour demand and continuous production cycles.</w:t>
        <w:br/>
        <w:t>The increase in mandays suggests not only greater absorption of labour but also expanded deployment of human resources through both routine operations and capacity‑building activities. States with medium and emerging industrial bases—such as Uttar Pradesh and Andhra Pradesh—also contributed sizeable manday volumes, reflecting a broad‑based strengthening of workforce engagement across regions.</w:t>
        <w:br/>
        <w:t>In this context, mandays serve as a precise measure of total labour input. One manday represents a full day of work by one employee; therefore, higher manday counts indicate greater utilisation of human resources, longer production runs, or expansion of staff deployment. This metric is essential for planning staffing levels, measuring labour productivity, and estimating the total human effort required for ongoing and future operations.</w:t>
        <w:br/>
        <w:t>A man‑hour is a related unit representing the work performed by one individual in one hour. It is used to estimate the uninterrupted labour needed to complete a task—for instance, drafting a detailed technical report might require eighty man‑hours, whereas preparing a community event might take ten. Together, mandays and man‑hours provide complementary tools for assessing labour requirements, productivity, and workforce planning.</w:t>
        <w:br/>
        <w:br/>
        <w:t xml:space="preserve"> </w:t>
        <w:br/>
        <w:br/>
        <w:t>This layer contains several useful attributes :</w:t>
        <w:br/>
        <w:t>Number of Employees in 1980-81 to 2023-24</w:t>
        <w:br/>
        <w:t>Number of Mandays - Employees in 1980-81 to 2023-24 ( in Thousands)</w:t>
        <w:br/>
        <w:t>Source- https://rbidocs.rbi.org.in/rdocs/Publications/PDFs/0HANDBOOK111225883086B042ED449F9C3DDACAB54415D8.PDF</w:t>
        <w:br/>
        <w:t xml:space="preserve"> Table 133: State-wise Number of Mandays - Employees</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