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Education</w:t>
      </w:r>
    </w:p>
    <w:p>
      <w:r>
        <w:t>Source/Owner: Unknown</w:t>
      </w:r>
    </w:p>
    <w:p>
      <w:r>
        <w:t>URL: https://www.arcgis.com/home/item.html?id=1ba85590b78144d4b3f878357ae5dc30</w:t>
        <w:br/>
      </w:r>
    </w:p>
    <w:p>
      <w:r>
        <w:t>This item contains education layer from 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below:NameTypeCodeOSM IDThese map layers are offered by Esri India Content. If you have any questions or comments, please let us know via content@esri.in.</w:t>
        <w:br/>
        <w:br/>
        <w:t>This item contains education layer from 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Code</w:t>
        <w:br/>
        <w:t>OSM ID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