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Natural Features (Point)</w:t>
      </w:r>
    </w:p>
    <w:p>
      <w:r>
        <w:t>Source/Owner: Unknown</w:t>
      </w:r>
    </w:p>
    <w:p>
      <w:r>
        <w:t>URL: https://www.arcgis.com/home/item.html?id=95d967ea35bf4335ade325242dff8fc1</w:t>
        <w:br/>
      </w:r>
    </w:p>
    <w:p>
      <w:r>
        <w:t>This item contains natural point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below:BeachCave EntranceCliffGlacierPeakSpringTreeVolcanoThese map layers are offered by Esri India Content. If you have any questions or comments, please let us know via content@esri.in.</w:t>
        <w:br/>
        <w:br/>
        <w:t>This item contains natural point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Beach</w:t>
        <w:br/>
        <w:t>Cave Entrance</w:t>
        <w:br/>
        <w:t>Cliff</w:t>
        <w:br/>
        <w:t>Glacier</w:t>
        <w:br/>
        <w:t>Peak</w:t>
        <w:br/>
        <w:t>Spring</w:t>
        <w:br/>
        <w:t>Tree</w:t>
        <w:br/>
        <w:t>Volcano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