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Places (Point)</w:t>
      </w:r>
    </w:p>
    <w:p>
      <w:r>
        <w:t>Source/Owner: Unknown</w:t>
      </w:r>
    </w:p>
    <w:p>
      <w:r>
        <w:t>URL: https://www.arcgis.com/home/item.html?id=166f8e793a4541cda855aeb47de7cb44</w:t>
        <w:br/>
      </w:r>
    </w:p>
    <w:p>
      <w:r>
        <w:t>This item contains places layer from 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below:NamePopulationFeature ClassCodeOSM IDThese map layers are offered by Esri India Content. If you have any questions or comments, please let us know via content@esri.in.</w:t>
        <w:br/>
        <w:br/>
        <w:t>This item contains places layer from 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Population</w:t>
        <w:br/>
        <w:t>Feature Class</w:t>
        <w:br/>
        <w:t>Code</w:t>
        <w:br/>
        <w:t>OSM ID</w:t>
        <w:br/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