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Sports</w:t>
      </w:r>
    </w:p>
    <w:p>
      <w:r>
        <w:t>Source/Owner: Unknown</w:t>
      </w:r>
    </w:p>
    <w:p>
      <w:r>
        <w:t>URL: https://www.arcgis.com/home/item.html?id=e64992a32dcf46c6858c33125e64e8b5</w:t>
        <w:br/>
      </w:r>
    </w:p>
    <w:p>
      <w:r>
        <w:t>This item contains sports layer from OSM (OpenStreetMap) in India.OSM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below:NameTypeCodeOSM IDThese map layers are offered by Esri India Content. If you have any questions or comments, please let us know via content@esri.in.</w:t>
        <w:br/>
        <w:br/>
        <w:t>This item contains sports layer from 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