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Potential of Wind Energy in India at 100 meters above ground level</w:t>
      </w:r>
    </w:p>
    <w:p>
      <w:r>
        <w:t>Source/Owner: Unknown</w:t>
      </w:r>
    </w:p>
    <w:p>
      <w:r>
        <w:t>URL: https://www.arcgis.com/home/item.html?id=b0056419bd3b4998a2143e5eb1a161ef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