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Production/Area of Total Fruits and Vegetables in India</w:t>
      </w:r>
    </w:p>
    <w:p>
      <w:r>
        <w:t>Source/Owner: Unknown</w:t>
      </w:r>
    </w:p>
    <w:p>
      <w:r>
        <w:t>URL: https://www.arcgis.com/home/item.html?id=e07bef95aaa74fddb6413b127e19bed9</w:t>
        <w:br/>
      </w:r>
    </w:p>
    <w:p>
      <w:r>
        <w:t>This map presents a consolidated view of the state-wise area and production of total fruits and total vegetables, drawing on Tables 72 to 75 of the Handbook of Statistics on Indian States, 2024–25. These indicators offer crucial insights into the spatial distribution of horticultural activity across India—highlighting states with extensive cultivation areas as well as those leading in production efficiency.National horticulture data underscores the importance of these crops in India’s agricultural economy. In 2023–24, the country’s total fruit production is estimated at 112.63 million tonnes, driven largely by increases in banana, mango, grapes, guava, and lime/lemon. Meanwhile, vegetable production is projected to reach 204.96 million tonnes, with notable rises in crops such as cabbage, cauliflower, tomato, pumpkin, and tapioca.Overall horticulture output for 2023–24 is estimated at 352.23 million tonnes, reflecting only a slight (~0.91%) decline from the previous year, despite shifts in area and crop composition.  These national figures provide essential context for interpreting the map: states with substantial fruit‑growing areas may not always be the highest producers, and similarly, high vegetable output in some regions may come from relatively smaller cultivated areas—indicating differences in crop patterns, productivity, irrigation access, and agro‑climatic advantages.Taken together, the map visualizes India’s diverse horticultural footprint, helping identify high‑performing fruit and vegetable clusters, regions with potential for expanded production, and states where strategic policy support—through cold‑chain infrastructure, input access, or crop diversification—can further strengthen India’s horticulture sector.Source- https://rbidocs.rbi.org.in/rdocs/Publications/PDFs/0HANDBOOK111225883086B042ED449F9C3DDACAB54415D8.PDFTable 72: State-wise Area of Total FruitsTable 73: State-wise Area of Total VegetablesTable 74: State-wise Production of Total FruitsTable 75: State-wise Production of Total Vegetables This web layer is offered by Esri India, for ArcGIS Online subscribers. If you have any questions or comments, please let us know via content@esri.in.</w:t>
        <w:br/>
        <w:br/>
        <w:t>This map presents a consolidated view of the state-wise area and production of total fruits and total vegetables, drawing on Tables 72 to 75 of the Handbook of Statistics on Indian States, 2024–25. These indicators offer crucial insights into the spatial distribution of horticultural activity across India—highlighting states with extensive cultivation areas as well as those leading in production efficiency.</w:t>
        <w:br/>
        <w:t>National horticulture data underscores the importance of these crops in India’s agricultural economy. In 2023–24, the country’s total fruit production is estimated at 112.63 million tonnes, driven largely by increases in banana, mango, grapes, guava, and lime/lemon. Meanwhile, vegetable production is projected to reach 204.96 million tonnes, with notable rises in crops such as cabbage, cauliflower, tomato, pumpkin, and tapioca.</w:t>
        <w:br/>
        <w:t>Overall horticulture output for 2023–24 is estimated at 352.23 million tonnes, reflecting only a slight (~0.91%) decline from the previous year, despite shifts in area and crop composition.  These national figures provide essential context for interpreting the map: states with substantial fruit‑growing areas may not always be the highest producers, and similarly, high vegetable output in some regions may come from relatively smaller cultivated areas—indicating differences in crop patterns, productivity, irrigation access, and agro‑climatic advantages.</w:t>
        <w:br/>
        <w:t>Taken together, the map visualizes India’s diverse horticultural footprint, helping identify high‑performing fruit and vegetable clusters, regions with potential for expanded production, and states where strategic policy support—through cold‑chain infrastructure, input access, or crop diversification—can further strengthen India’s horticulture sector.</w:t>
        <w:br/>
        <w:br/>
        <w:t>Source- https://rbidocs.rbi.org.in/rdocs/Publications/PDFs/0HANDBOOK111225883086B042ED449F9C3DDACAB54415D8.PDF</w:t>
        <w:br/>
        <w:t>Table 72: State-wise Area of Total Fruits</w:t>
        <w:br/>
        <w:t>Table 73: State-wise Area of Total Vegetables</w:t>
        <w:br/>
        <w:t>Table 74: State-wise Production of Total Fruits</w:t>
        <w:br/>
        <w:t>Table 75: State-wise Production of Total Vegetables</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