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RAMSAR Wetlands Sites in India</w:t>
      </w:r>
    </w:p>
    <w:p>
      <w:r>
        <w:t>Source/Owner: Unknown</w:t>
      </w:r>
    </w:p>
    <w:p>
      <w:r>
        <w:t>URL: https://www.arcgis.com/home/item.html?id=bd52293cde024f3bab5fa36f1bc8be7b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