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 Names (India-WRIS)</w:t>
      </w:r>
    </w:p>
    <w:p>
      <w:r>
        <w:t>Source/Owner: Unknown</w:t>
      </w:r>
    </w:p>
    <w:p>
      <w:r>
        <w:t>URL: https://www.arcgis.com/home/item.html?id=fe671cae538b4196876c8677fc0be0cc</w:t>
        <w:br/>
      </w:r>
    </w:p>
    <w:p>
      <w:r>
        <w:t>The River Polyline dataset provides detailed information on 27,575 rivers across India, mapped as polylines with their respective names. This dataset has been sourced from India-WRIS and has been edited using the Imagery basemap available within ArcGIS Online Platform and offers comprehensive coverage of the river network across the country.Key Uses of the Dataset:Hydrological Analysis: Useful for studying river systems, watersheds, and drainage patterns.Water Resource Management: Helps in planning and managing water resources, irrigation, and flood control measures.Environmental Studies: Supports research on river basin ecology, habitat conservation, and pollution monitoring.Infrastructure Planning: Assists in the planning of dams, bridges, flood protection structures, and other water-related infrastructure.Educational &amp; Research Applications: Ideal for academic studies in geography, hydrology, and environmental sciences.GIS Applications: Can be directly integrated with GIS platforms for creating thematic maps and conducting spatial analyses.Source: India-WRIS (Water Resources Information System of India), https://indiawris.gov.in/wris/#/geoSpatialData</w:t>
        <w:br/>
        <w:br/>
        <w:t>The River Polyline dataset provides detailed information on 27,575 rivers across India, mapped as polylines with their respective names. This dataset has been sourced from India-WRIS and has been edited using the Imagery basemap available within ArcGIS Online Platform and offers comprehensive coverage of the river network across the country.</w:t>
        <w:br/>
        <w:br/>
        <w:t>Key Uses of the Dataset:</w:t>
        <w:br/>
        <w:t>Hydrological Analysis: Useful for studying river systems, watersheds, and drainage patterns.</w:t>
        <w:br/>
        <w:br/>
        <w:t>Water Resource Management: Helps in planning and managing water resources, irrigation, and flood control measures.</w:t>
        <w:br/>
        <w:br/>
        <w:t>Environmental Studies: Supports research on river basin ecology, habitat conservation, and pollution monitoring.</w:t>
        <w:br/>
        <w:br/>
        <w:t>Infrastructure Planning: Assists in the planning of dams, bridges, flood protection structures, and other water-related infrastructure.</w:t>
        <w:br/>
        <w:br/>
        <w:t>Educational &amp; Research Applications: Ideal for academic studies in geography, hydrology, and environmental sciences.</w:t>
        <w:br/>
        <w:br/>
        <w:t>GIS Applications: Can be directly integrated with GIS platforms for creating thematic maps and conducting spatial analyses.</w:t>
        <w:br/>
        <w:br/>
        <w:br/>
        <w:t>Source: India-WRIS (Water Resources Information System of India), https://indiawris.gov.in/wris/#/geoSpatialData</w:t>
        <w:br/>
        <w:br/>
        <w:t>https://indiawris.gov.in/wris/#/termandconditionThis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>https://indiawris.gov.in/wris/#/termandcondition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