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Accidents as per the Time of occurrence</w:t>
      </w:r>
    </w:p>
    <w:p>
      <w:r>
        <w:t>Source/Owner: Unknown</w:t>
      </w:r>
    </w:p>
    <w:p>
      <w:r>
        <w:t>URL: https://www.arcgis.com/home/item.html?id=8d7be0705db446289bbb6e6e51f4122f</w:t>
        <w:br/>
      </w:r>
    </w:p>
    <w:p>
      <w:r>
        <w:t>This layer shows the State-wise Road Accidents as per the Time of occurrence 2023 in India.This layer contains several useful attributes :Day 06-900hrsDay 09-1200hrsDay 12-1500hrsDay 15-1800hrsNight 18-2100hrsNight 21-2400hrsNight 00-300hrsNight 03-600hrsSource: https://morth.nic.in/sites/default/files/Road-Accident-in-India-2023-Publications.pdf  Annexure 42 /  Pg No. 236         This web layer is offered by Esri India, for ArcGIS Online subscribers. If you have any questions or comments, please let us know via content@esri.in.</w:t>
        <w:br/>
        <w:br/>
        <w:t>This layer shows the State-wise Road Accidents as per the Time of occurrence 2023 in India.</w:t>
        <w:br/>
        <w:br/>
        <w:t xml:space="preserve"> </w:t>
        <w:br/>
        <w:t>This layer contains several useful attributes :</w:t>
        <w:br/>
        <w:t>Day 06-900hrs</w:t>
        <w:br/>
        <w:t>Day 09-1200hrs</w:t>
        <w:br/>
        <w:t>Day 12-1500hrs</w:t>
        <w:br/>
        <w:t>Day 15-1800hrs</w:t>
        <w:br/>
        <w:t>Night 18-2100hrs</w:t>
        <w:br/>
        <w:t>Night 21-2400hrs</w:t>
        <w:br/>
        <w:t>Night 00-300hrs</w:t>
        <w:br/>
        <w:t>Night 03-600hrs</w:t>
        <w:br/>
        <w:t>Source: https://morth.nic.in/sites/default/files/Road-Accident-in-India-2023-Publications.pdf  Annexure 42 /  Pg No. 236</w:t>
        <w:br/>
        <w:t xml:space="preserve"> </w:t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