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India Index 2020-21 Goal 7 - AFFORDABLE AND CLEAN ENERGY</w:t>
      </w:r>
    </w:p>
    <w:p>
      <w:r>
        <w:t>Source/Owner: Unknown</w:t>
      </w:r>
    </w:p>
    <w:p>
      <w:r>
        <w:t>URL: https://www.arcgis.com/home/item.html?id=a1d6ae83d2874434a9580d25c5455c6f</w:t>
        <w:br/>
      </w:r>
    </w:p>
    <w:p>
      <w:r>
        <w:t>Goal 7: Ensure access to affordable, reliable, sustainable, and modern energy for all1.3 billion people – one in five globally – still lack access to modern electricity.3 billion people rely on wood, coal, charcoal or animal waste for cooking and heating.Energy is the dominant contributor to climate change, accounting for around 60% of total glbal greenhouse gas emissions.Energy from renewable resources – wind, water, solar, biomass and geothermal energy – is inexhaustible and clean. Renewable energy currently constitutes 15% of the global energy mix.The total installed capacity for electricity generation in India has registered a compound annual growth rate of 7% (2013-14).The total installed capacity of grid interactive renewable power has been showing a growth rate of over 12% (2013-14).This map layer is offered by Esri India, for ArcGIS Online subscribers, If you have any questions or comments, please let us know via content@esri.in.</w:t>
        <w:br/>
        <w:br/>
        <w:t>Goal 7: Ensure access to affordable, reliable, sustainable, and modern energy for all</w:t>
        <w:br/>
        <w:br/>
        <w:t>1.3 billion people – one in five globally – still lack access to modern electricity.</w:t>
        <w:br/>
        <w:br/>
        <w:t>3 billion people rely on wood, coal, charcoal or animal waste for cooking and heating.</w:t>
        <w:br/>
        <w:br/>
        <w:t>Energy is the dominant contributor to climate change, accounting for around 60% of total glbal greenhouse gas emissions.</w:t>
        <w:br/>
        <w:br/>
        <w:t>Energy from renewable resources – wind, water, solar, biomass and geothermal energy – is inexhaustible and clean. Renewable energy currently constitutes 15% of the global energy mix.</w:t>
        <w:br/>
        <w:br/>
        <w:t>The total installed capacity for electricity generation in India has registered a compound annual growth rate of 7% (2013-14).</w:t>
        <w:br/>
        <w:br/>
        <w:t>The total installed capacity of grid interactive renewable power has been showing a growth rate of over 12% (2013-14).</w:t>
        <w:br/>
        <w:br/>
        <w:br/>
        <w:br/>
        <w:t>This map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