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2020-21Goal 2 - ZERO HUNGER</w:t>
      </w:r>
    </w:p>
    <w:p>
      <w:r>
        <w:t>Source/Owner: Unknown</w:t>
      </w:r>
    </w:p>
    <w:p>
      <w:r>
        <w:t>URL: https://www.arcgis.com/home/item.html?id=8d7f16a8eeb24e4e8ee97830d82ec3ea</w:t>
        <w:br/>
      </w:r>
    </w:p>
    <w:p>
      <w:r>
        <w:t>Goal 2: End hunger, achieve food security and improved nutrition and promote sustainable agricultureGlobally, the proportion of undernourished people in the developing regions has fallen by almost half since 1990, from 23.3% in 1990-1992 to 12.9% in 2014-2016. However, one in nine people in the world today (795 million) are still undernourished.The vast majority of the world’s hungry people live in developing countries, where 12.9% of the population is undernourished.Asia is the continent with the hungriest people – two-thirds of the total. The percentage in southern Asia has fallen in recent years, but in western Asia it has increased slightly.Sub-Saharan Africa is the region with the highest prevalence (percentage of population) of hunger. About one person in four there is undernourished.Poor nutrition causes nearly half (45%) of deaths in children under five – 3.1 million children each year.One in four of the world’s children suffer stunted growth. In developing countries the proportion rises to one in three.66 million primary school-age children in developing countries attend classes hungry, with 23 million in Africa alone.Agriculture is the single largest employer in the world, providing livelihoods for 40% of today’s global population. It is the largest source of income and jobs for poor rural households.500 million small farms worldwide, most still rain fed, provide up to 80% of food consumed in a large part of the developing world. Investing in smallholder farmers is an important way to increase food security and nutrition for the poorest, as well as food production for local and global markets.In 1990, 53% of all Indian children were malnourished. In 2015, malnourishment declined to 40%.This map layer is offered by Esri India, for ArcGIS Online subscribers, If you have any questions or comments, please let us know via content@esri.in.</w:t>
        <w:br/>
        <w:br/>
        <w:t>Goal 2: End hunger, achieve food security and improved nutrition and promote sustainable agriculture</w:t>
        <w:br/>
        <w:br/>
        <w:t>Globally, the proportion of undernourished people in the developing regions has fallen by almost half since 1990, from 23.3% in 1990-1992 to 12.9% in 2014-2016. However, one in nine people in the world today (795 million) are still undernourished.</w:t>
        <w:br/>
        <w:br/>
        <w:t>The vast majority of the world’s hungry people live in developing countries, where 12.9% of the population is undernourished.</w:t>
        <w:br/>
        <w:br/>
        <w:t>Asia is the continent with the hungriest people – two-thirds of the total. The percentage in southern Asia has fallen in recent years, but in western Asia it has increased slightly.</w:t>
        <w:br/>
        <w:br/>
        <w:t>Sub-Saharan Africa is the region with the highest prevalence (percentage of population) of hunger. About one person in four there is undernourished.</w:t>
        <w:br/>
        <w:br/>
        <w:t>Poor nutrition causes nearly half (45%) of deaths in children under five – 3.1 million children each year.</w:t>
        <w:br/>
        <w:br/>
        <w:t>One in four of the world’s children suffer stunted growth. In developing countries the proportion rises to one in three.</w:t>
        <w:br/>
        <w:br/>
        <w:t>66 million primary school-age children in developing countries attend classes hungry, with 23 million in Africa alone.</w:t>
        <w:br/>
        <w:br/>
        <w:t>Agriculture is the single largest employer in the world, providing livelihoods for 40% of today’s global population. It is the largest source of income and jobs for poor rural households.</w:t>
        <w:br/>
        <w:br/>
        <w:t>500 million small farms worldwide, most still rain fed, provide up to 80% of food consumed in a large part of the developing world. Investing in smallholder farmers is an important way to increase food security and nutrition for the poorest, as well as food production for local and global markets.</w:t>
        <w:br/>
        <w:br/>
        <w:t>In 1990, 53% of all Indian children were malnourished. In 2015, malnourishment declined to 40%.</w:t>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