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2023-24 Goal 1 NO POVERTY</w:t>
      </w:r>
    </w:p>
    <w:p>
      <w:r>
        <w:t>Source/Owner: Unknown</w:t>
      </w:r>
    </w:p>
    <w:p>
      <w:r>
        <w:t>URL: https://www.arcgis.com/home/item.html?id=e0a8daa4938d442799404447bd6db3d6</w:t>
        <w:br/>
      </w:r>
    </w:p>
    <w:p>
      <w:r>
        <w:t>Goal 1: End poverty in all its forms everywhere14.96% headcount ratio of  MULTIDIMENSIONAL POVERTY in  2019-21, enroute to achieving target  1.2 of halving Multidimensional Poverty much before 2030.40% Households have at least one member covered under HEALTH INSURANCE OR HEALTH SCHEME.99.74% were OFFERED EMPLOYMENT of the persons demanding employment Under MGNREGA in 2023–202495.40% LIVE IN PUCCA and SEMI-PUCCA HOUSES24.82 crore people lifted out of poverty as per the NITI Aayog discussion paper on MULTIDIMENSIONAL POVERTY between 2013-14 and 2022-23Goal 1 Index Score SDG Index Score for Goal 1 ranges between 39 and 92 for States and between 58 and 89 for UTs. Tamil Nadu and Dadra and Nagar Haveli and Daman and Diu are the top performers among the States and the UTs, respectively. Twenty-one States and five UTs bagged a position in the category of Front Runners (score range between 65 and 100, excluding 100). Only two States fell behind in the Aspirants category (with Index score less than 50).Source: https://www.niti.gov.in/sites/default/files/2024-07/SDA_INDIA.pdf, PDF Pg No 96This map layer is offered by Esri India, for ArcGIS Online subscribers. If you have any questions or comments, please let us know via content@esri.in.</w:t>
        <w:br/>
        <w:br/>
        <w:t>Goal 1: End poverty in all its forms everywhere</w:t>
        <w:br/>
        <w:t>14.96% headcount ratio of  MULTIDIMENSIONAL POVERTY in  2019-21, enroute to achieving target  1.2 of halving Multidimensional Poverty much before 2030.</w:t>
        <w:br/>
        <w:t>40% Households have at least one member covered under HEALTH INSURANCE OR HEALTH SCHEME.</w:t>
        <w:br/>
        <w:t>99.74% were OFFERED EMPLOYMENT of the persons demanding employment Under MGNREGA in 2023–2024</w:t>
        <w:br/>
        <w:t>95.40% LIVE IN PUCCA and SEMI-PUCCA HOUSES</w:t>
        <w:br/>
        <w:t>24.82 crore people lifted out of poverty as per the NITI Aayog discussion paper on MULTIDIMENSIONAL POVERTY between 2013-14 and 2022-23</w:t>
        <w:br/>
        <w:t xml:space="preserve">Goal 1 Index Score </w:t>
        <w:br/>
        <w:t>SDG Index Score for Goal 1 ranges between 39 and 92 for States and between 58 and 89 for UTs. Tamil Nadu and Dadra and Nagar Haveli and Daman and Diu are the top performers among the States and the UTs, respectively. Twenty-one States and five UTs bagged a position in the category of Front Runners (score range between 65 and 100, excluding 100). Only two States fell behind in the Aspirants category (with Index score less than 50).</w:t>
        <w:br/>
        <w:br/>
        <w:br/>
        <w:t>Source: https://www.niti.gov.in/sites/default/files/2024-07/SDA_INDIA.pdf, PDF Pg No 96</w:t>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