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Details Vocational Education under National Skills Qualification Framework (NSQF)</w:t>
      </w:r>
    </w:p>
    <w:p>
      <w:r>
        <w:t>Source/Owner: Unknown</w:t>
      </w:r>
    </w:p>
    <w:p>
      <w:r>
        <w:t>URL: https://www.arcgis.com/home/item.html?id=8e254d06a5824ecc8c37688d7691de44</w:t>
        <w:br/>
      </w:r>
    </w:p>
    <w:p>
      <w:r>
        <w:t>The National Skills Qualifications Framework (NSQF) is a competency-based framework that organizes all qualifications according to a series of levels of knowledge, skills, and aptitude. These levels, graded from one to ten, are defined in terms of learning outcomes that the learner must possess regardless of whether they are obtained through formal, non-formal, or informal learning. NSQF in India was notified on 27th December 2013. All other frameworks, including the NVEQF (National Vocational Educational Qualification Framework) released by the Ministry of HRD, stand superseded by the NSQF.</w:t>
        <w:br/>
        <w:t xml:space="preserve"> </w:t>
        <w:br/>
        <w:t>Vocational education is education that prepares people for a skilled craft as an artisan, trade as a tradesperson, or work as a technician. Vocational Education can also be seen as that type of education given to an individual to prepare that individual to be gainfully employed or self-employed with the requisite skill</w:t>
        <w:br/>
        <w:br/>
        <w:t xml:space="preserve"> </w:t>
        <w:br/>
        <w:t>This layer contains several useful attributes :</w:t>
        <w:br/>
        <w:t>Total Enrolment Under NSQF at Secondary level All management</w:t>
        <w:br/>
        <w:t>Secondary Schools having Vocational Courses Under the NSQF at Secondary level All management</w:t>
        <w:br/>
        <w:t>Total Enrolment Under NSQF at Secondary/Higher Secondary Level All management</w:t>
        <w:br/>
        <w:t>Number of Secondary and Higher Secondary Schools All management</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