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Unemployment Rate in India (in percent)</w:t>
      </w:r>
    </w:p>
    <w:p>
      <w:r>
        <w:t>Source/Owner: Unknown</w:t>
      </w:r>
    </w:p>
    <w:p>
      <w:r>
        <w:t>URL: https://www.arcgis.com/home/item.html?id=e9f26461d7ea4b099f4464f11cc611d2</w:t>
        <w:br/>
      </w:r>
    </w:p>
    <w:p>
      <w:r>
        <w:t>This layer shows Unemployment Rate (in percent) according to current weekly status for different States (for persons, All Ages).</w:t>
        <w:br/>
        <w:br/>
        <w:br/>
        <w:t>Data Source: https://www.indiabudget.gov.in/economicsurvey/doc/stat/tab8.12.pdf</w:t>
        <w:br/>
        <w:br/>
        <w:br/>
        <w:br/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</w:t>
        <w:br/>
        <w:t xml:space="preserve"> </w:t>
        <w:br/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